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54E9B058"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Content>
                <w:r w:rsidR="00CF6C0D" w:rsidRPr="00CF6C0D">
                  <w:t>Camp Tekahionwake (Teka)</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000000"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p w14:paraId="466A0DE0" w14:textId="2CD5744E" w:rsidR="00016455" w:rsidRPr="00975FFA" w:rsidRDefault="00000000" w:rsidP="00767D63">
            <w:pPr>
              <w:spacing w:after="0"/>
              <w:rPr>
                <w:szCs w:val="22"/>
                <w:shd w:val="clear" w:color="auto" w:fill="F2F2F2" w:themeFill="background1" w:themeFillShade="F2"/>
              </w:rPr>
            </w:pPr>
            <w:sdt>
              <w:sdtPr>
                <w:rPr>
                  <w:szCs w:val="22"/>
                  <w:shd w:val="clear" w:color="auto" w:fill="D9D9D9" w:themeFill="background1" w:themeFillShade="D9"/>
                </w:rPr>
                <w:id w:val="-121543591"/>
                <w:placeholder>
                  <w:docPart w:val="3A7B0B4C64914F4D8963080910E7F985"/>
                </w:placeholder>
              </w:sdtPr>
              <w:sdtContent>
                <w:r w:rsidR="00AA5A83" w:rsidRPr="00AA5A83">
                  <w:t>If someone is missing _______________ will determine the time and place person was last seen (check-in with buddy). _______________ will remain with girls to keep them calm and occupied. All other adults will systematically check the site/building and surrounding area. Group will meet at the flagpole 30 minutes from the start of search. OPP suggests searching visible areas and if you have to search woods be sure to follow paths and clearly note to police the areas searched. At this camp there is a stream. If person has not been located, _______________ will contact the police. With an update from police _______________ will contact parents. Follow the Communication Plan Guidelines – There is an air horn in the Guide Kitchen. There is a landline in the Longhouse and cell phone reception is good.</w:t>
                </w:r>
              </w:sdtContent>
            </w:sdt>
          </w:p>
        </w:tc>
      </w:tr>
      <w:tr w:rsidR="00374819" w:rsidRPr="00767D63" w14:paraId="2ABDDEE1" w14:textId="77777777" w:rsidTr="00271337">
        <w:trPr>
          <w:trHeight w:val="144"/>
        </w:trPr>
        <w:tc>
          <w:tcPr>
            <w:tcW w:w="5000" w:type="pct"/>
          </w:tcPr>
          <w:p w14:paraId="7F54F178" w14:textId="77777777" w:rsidR="00374819" w:rsidRPr="00767D63" w:rsidRDefault="00374819" w:rsidP="00767D63">
            <w:pPr>
              <w:spacing w:after="0"/>
              <w:rPr>
                <w:szCs w:val="22"/>
              </w:rPr>
            </w:pPr>
            <w:r w:rsidRPr="00767D63">
              <w:rPr>
                <w:b/>
                <w:bCs/>
                <w:szCs w:val="22"/>
              </w:rPr>
              <w:t>Evacuation</w:t>
            </w:r>
            <w:r w:rsidRPr="00767D63">
              <w:rPr>
                <w:szCs w:val="22"/>
              </w:rPr>
              <w:t xml:space="preserve"> (e.g. reasons to evacuate, meeting place; who will support group? etc.)</w:t>
            </w:r>
          </w:p>
          <w:sdt>
            <w:sdtPr>
              <w:rPr>
                <w:szCs w:val="22"/>
                <w:shd w:val="clear" w:color="auto" w:fill="D9D9D9" w:themeFill="background1" w:themeFillShade="D9"/>
              </w:rPr>
              <w:id w:val="317542674"/>
              <w:placeholder>
                <w:docPart w:val="50D770C4973C4F7EA9D7055D0C9DAD80"/>
              </w:placeholder>
            </w:sdtPr>
            <w:sdtContent>
              <w:p w14:paraId="60E34B32" w14:textId="77777777" w:rsidR="00960A69" w:rsidRDefault="00EA7036" w:rsidP="00767D63">
                <w:pPr>
                  <w:spacing w:after="0"/>
                </w:pPr>
                <w:r w:rsidRPr="00EA7036">
                  <w:t xml:space="preserve">Longhouse basement is the meeting place outside of danger area, all groups have a key to this location. Predetermine should evacuation be necessary (i.e. leave camp) how you will vacate and where you will go (insert plan of transportation and location). </w:t>
                </w:r>
              </w:p>
              <w:p w14:paraId="2B621CB9" w14:textId="5B756841" w:rsidR="00960A69" w:rsidRDefault="00EA7036" w:rsidP="00767D63">
                <w:pPr>
                  <w:spacing w:after="0"/>
                </w:pPr>
                <w:r w:rsidRPr="00EA7036">
                  <w:t xml:space="preserve">Type of emergency </w:t>
                </w:r>
              </w:p>
              <w:p w14:paraId="607EC85F" w14:textId="77777777" w:rsidR="00F832EC" w:rsidRDefault="00EA7036" w:rsidP="00767D63">
                <w:pPr>
                  <w:spacing w:after="0"/>
                </w:pPr>
                <w:r w:rsidRPr="00EA7036">
                  <w:t xml:space="preserve">Weather Emergency Evacuation: stay abreast of changing weather via a weather radio or websites such as Weather Network www.theweathernetwork.com/ca or Environment Canada weather.gc.ca/mainmenu/weather_menu_e.html. </w:t>
                </w:r>
              </w:p>
              <w:p w14:paraId="0F5F8940" w14:textId="77777777" w:rsidR="00F832EC" w:rsidRDefault="00EA7036" w:rsidP="00767D63">
                <w:pPr>
                  <w:spacing w:after="0"/>
                </w:pPr>
                <w:r w:rsidRPr="00EA7036">
                  <w:t xml:space="preserve">Definitions </w:t>
                </w:r>
              </w:p>
              <w:p w14:paraId="10F534CD" w14:textId="77777777" w:rsidR="00F832EC" w:rsidRDefault="00EA7036" w:rsidP="00767D63">
                <w:pPr>
                  <w:spacing w:after="0"/>
                </w:pPr>
                <w:r w:rsidRPr="00EA7036">
                  <w:t xml:space="preserve">SEVERE - least urgent type of alert and are issued to let people know that conditions are unusual and could cause concern. </w:t>
                </w:r>
              </w:p>
              <w:p w14:paraId="0E41C048" w14:textId="77777777" w:rsidR="00F832EC" w:rsidRDefault="00EA7036" w:rsidP="00767D63">
                <w:pPr>
                  <w:spacing w:after="0"/>
                </w:pPr>
                <w:r w:rsidRPr="00EA7036">
                  <w:t xml:space="preserve">WATCH - alerts you about weather conditions that are favorable for a storm or severe weather which could cause safety concerns. </w:t>
                </w:r>
              </w:p>
              <w:p w14:paraId="535A5286" w14:textId="77777777" w:rsidR="002F459F" w:rsidRDefault="00EA7036" w:rsidP="00767D63">
                <w:pPr>
                  <w:spacing w:after="0"/>
                </w:pPr>
                <w:r w:rsidRPr="00EA7036">
                  <w:t xml:space="preserve">WARNING - usually provided with less than 24 hours in advance. Some warnings happen within 30 minutes or less from the storm (tornados/thunderstorms). When there is a warning, move girls to the </w:t>
                </w:r>
                <w:r w:rsidRPr="00EA7036">
                  <w:lastRenderedPageBreak/>
                  <w:t xml:space="preserve">emergency shelter; the Longhouse basement. Follow the Communication Plan Guidelines. </w:t>
                </w:r>
              </w:p>
              <w:p w14:paraId="69F1BD65" w14:textId="77777777" w:rsidR="00016455" w:rsidRDefault="00EA7036" w:rsidP="00767D63">
                <w:pPr>
                  <w:spacing w:after="0"/>
                </w:pPr>
                <w:r w:rsidRPr="00EA7036">
                  <w:t>FIRE: _______________ calls 911. _______________ signals to the group (three long blasts on a car or air horn) and all gather in the Longhouse basement. _______________ will do a headcount at the location and if someone is missing, _______________, will check sites/buildings and waterfront if safe to do so. If evacuation required, _______________, will contact the Home Contact person and let them know they are evacuating and will be at _______________(insert location). Follow the Communication Plan Guidelines. If evacuation is unnecessary _______________ will provide the all-clear signal or activate the system of communication for safe return. Adults will reassure girls and attend to their needs.</w:t>
                </w:r>
              </w:p>
              <w:p w14:paraId="293D2B96" w14:textId="381652F8" w:rsidR="00C406B2" w:rsidRPr="0094169A" w:rsidRDefault="00C406B2" w:rsidP="00767D63">
                <w:pPr>
                  <w:spacing w:after="0"/>
                </w:pPr>
                <w:r w:rsidRPr="00C406B2">
                  <w:t>Persons with Disabilities: _______________has the responsibility to facilitate the alerting and safe evacuation and sheltering of persons with disabilities during an emergency. These individuals may require assistance. This information must be included on your emergency response plan. Never separate a disabled person from their service animal or assistive device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Content>
              <w:p w14:paraId="5A7381A1" w14:textId="29E6BE3D" w:rsidR="00016455" w:rsidRPr="00975FFA" w:rsidRDefault="00C406B2" w:rsidP="00B55CE6">
                <w:pPr>
                  <w:spacing w:after="0"/>
                  <w:rPr>
                    <w:szCs w:val="22"/>
                    <w:shd w:val="clear" w:color="auto" w:fill="F2F2F2" w:themeFill="background1" w:themeFillShade="F2"/>
                  </w:rPr>
                </w:pPr>
                <w:r w:rsidRPr="00C406B2">
                  <w:t>Person or persons who are threatening: Move girls to the Longhouse basement or site buildings and keep quiet. Lock doors and windows. Conduct headcount. If safe to do so, _______________ and _______________ to approach the intruder and ask intentions. Note identifying features and threatening actions if present. If required _______________ contacts the police and reports the situation if warranted. Follow the Communication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p w14:paraId="7FFBB2E4" w14:textId="3C2354E6" w:rsidR="00016455" w:rsidRPr="00975FFA" w:rsidRDefault="00000000" w:rsidP="00767D63">
            <w:pPr>
              <w:spacing w:after="0"/>
              <w:rPr>
                <w:szCs w:val="22"/>
                <w:shd w:val="clear" w:color="auto" w:fill="F2F2F2" w:themeFill="background1" w:themeFillShade="F2"/>
              </w:rPr>
            </w:pPr>
            <w:sdt>
              <w:sdtPr>
                <w:rPr>
                  <w:szCs w:val="22"/>
                  <w:shd w:val="clear" w:color="auto" w:fill="D9D9D9" w:themeFill="background1" w:themeFillShade="D9"/>
                </w:rPr>
                <w:id w:val="-248350076"/>
                <w:placeholder>
                  <w:docPart w:val="3EA45745C1474013A0DC20F037E096A6"/>
                </w:placeholder>
              </w:sdtPr>
              <w:sdtContent>
                <w:r w:rsidR="00127C3B" w:rsidRPr="00127C3B">
                  <w:t>_______________ or other first aid trained Guider will attend to the injured person. Other Guiders will remove girls from the area and remain with them to continue program away from the trauma; managing the safety of the group. _______________ will call EMS if required and follow the communication plan of the SG. 4. _______________ will meet the EMS in front of the Longhouse/Brownie Building to direct them to the injured person. _______________ will assist first responders as directed. If possible, _______________ will accompany the injured person to the hospital (if a girl then accompany, if an adult consider supervision ratio for remaining girls). _______________ will contact the family, if the person is going to the hospital or can't continue the event. Follow the Communication Plan Guidelines. Complete INS.01.</w:t>
                </w:r>
              </w:sdtContent>
            </w:sdt>
          </w:p>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p w14:paraId="3BB144BE" w14:textId="34D24C63" w:rsidR="00016455" w:rsidRPr="00975FFA" w:rsidRDefault="00000000" w:rsidP="00767D63">
            <w:pPr>
              <w:spacing w:after="0"/>
              <w:rPr>
                <w:szCs w:val="22"/>
                <w:shd w:val="clear" w:color="auto" w:fill="F2F2F2" w:themeFill="background1" w:themeFillShade="F2"/>
              </w:rPr>
            </w:pPr>
            <w:sdt>
              <w:sdtPr>
                <w:rPr>
                  <w:szCs w:val="22"/>
                  <w:shd w:val="clear" w:color="auto" w:fill="D9D9D9" w:themeFill="background1" w:themeFillShade="D9"/>
                </w:rPr>
                <w:id w:val="113483320"/>
                <w:placeholder>
                  <w:docPart w:val="40C53185989346A7A4511D9BD81E03FD"/>
                </w:placeholder>
              </w:sdtPr>
              <w:sdtContent>
                <w:r w:rsidR="00127C3B" w:rsidRPr="00127C3B">
                  <w:t>Prior to camp let parents know your procedure. •Call parent/guardian and ask permission to have child go with another parent/guardian. •If no answer in 15 minutes, arrange for her to travel with a screened volunteer. Note Safe Guide states “all adults must avoid any situation or opportunity where they may be one-on-one with a girl who is not their daughter/ward.” •Leave a message for parents at all contact numbers of the arrangement. •If possible, continue calling during travel.</w:t>
                </w:r>
              </w:sdtContent>
            </w:sdt>
          </w:p>
        </w:tc>
      </w:tr>
      <w:tr w:rsidR="00BD60A3" w:rsidRPr="00767D63" w14:paraId="14879266" w14:textId="77777777" w:rsidTr="00271337">
        <w:trPr>
          <w:trHeight w:val="144"/>
        </w:trPr>
        <w:tc>
          <w:tcPr>
            <w:tcW w:w="5000" w:type="pct"/>
          </w:tcPr>
          <w:p w14:paraId="60BA2D49" w14:textId="4BDAD8FD" w:rsidR="00D94ED5" w:rsidRPr="00767D63" w:rsidRDefault="00FC639A" w:rsidP="00767D63">
            <w:pPr>
              <w:spacing w:after="0"/>
              <w:rPr>
                <w:szCs w:val="22"/>
              </w:rPr>
            </w:pPr>
            <w:r w:rsidRPr="00767D63">
              <w:rPr>
                <w:b/>
                <w:bCs/>
                <w:szCs w:val="22"/>
              </w:rPr>
              <w:t>Suspected</w:t>
            </w:r>
            <w:r w:rsidR="00D94ED5" w:rsidRPr="00767D63">
              <w:rPr>
                <w:b/>
                <w:bCs/>
                <w:szCs w:val="22"/>
              </w:rPr>
              <w:t>/</w:t>
            </w:r>
            <w:r w:rsidRPr="00767D63">
              <w:rPr>
                <w:b/>
                <w:bCs/>
                <w:szCs w:val="22"/>
              </w:rPr>
              <w:t>confirmed communicable disease</w:t>
            </w:r>
            <w:r w:rsidRPr="00767D63">
              <w:rPr>
                <w:szCs w:val="22"/>
              </w:rPr>
              <w:t xml:space="preserve"> (</w:t>
            </w:r>
            <w:r w:rsidR="00B00A82" w:rsidRPr="00767D63">
              <w:rPr>
                <w:szCs w:val="22"/>
              </w:rPr>
              <w:t>for example,</w:t>
            </w:r>
            <w:r w:rsidRPr="00767D63">
              <w:rPr>
                <w:szCs w:val="22"/>
              </w:rPr>
              <w:t xml:space="preserve"> COVID-19</w:t>
            </w:r>
            <w:r w:rsidR="00133BCA" w:rsidRPr="00767D63">
              <w:rPr>
                <w:szCs w:val="22"/>
              </w:rPr>
              <w:t xml:space="preserve">, </w:t>
            </w:r>
            <w:r w:rsidR="00D94ED5" w:rsidRPr="00767D63">
              <w:rPr>
                <w:szCs w:val="22"/>
              </w:rPr>
              <w:t>flu, gastroenteritis</w:t>
            </w:r>
            <w:r w:rsidR="00B00A82" w:rsidRPr="00767D63">
              <w:rPr>
                <w:szCs w:val="22"/>
              </w:rPr>
              <w:t>, etc.</w:t>
            </w:r>
            <w:r w:rsidR="00D94ED5" w:rsidRPr="00767D63">
              <w:rPr>
                <w:szCs w:val="22"/>
              </w:rPr>
              <w:t>)</w:t>
            </w:r>
            <w:r w:rsidRPr="00767D63">
              <w:rPr>
                <w:szCs w:val="22"/>
              </w:rPr>
              <w:t xml:space="preserve"> (e.g. where will you isolate the person? </w:t>
            </w:r>
            <w:r w:rsidR="00B00A82" w:rsidRPr="00767D63">
              <w:rPr>
                <w:szCs w:val="22"/>
              </w:rPr>
              <w:t>When/how will guardians/emergency contact be contacted?</w:t>
            </w:r>
            <w:r w:rsidR="00D94ED5" w:rsidRPr="00767D63">
              <w:rPr>
                <w:szCs w:val="22"/>
              </w:rPr>
              <w:t>)</w:t>
            </w:r>
          </w:p>
          <w:p w14:paraId="157715AF" w14:textId="3AEFCFA7" w:rsidR="00016455" w:rsidRPr="00975FFA" w:rsidRDefault="00000000" w:rsidP="00767D63">
            <w:pPr>
              <w:spacing w:after="0"/>
              <w:rPr>
                <w:szCs w:val="22"/>
                <w:shd w:val="clear" w:color="auto" w:fill="F2F2F2" w:themeFill="background1" w:themeFillShade="F2"/>
              </w:rPr>
            </w:pPr>
            <w:sdt>
              <w:sdtPr>
                <w:rPr>
                  <w:szCs w:val="22"/>
                  <w:shd w:val="clear" w:color="auto" w:fill="D9D9D9" w:themeFill="background1" w:themeFillShade="D9"/>
                </w:rPr>
                <w:id w:val="577482712"/>
                <w:placeholder>
                  <w:docPart w:val="F9364AFF953E431291919494B36DF164"/>
                </w:placeholder>
                <w:showingPlcHdr/>
              </w:sdtPr>
              <w:sdtContent>
                <w:r w:rsidR="00A12D1D" w:rsidRPr="00B55CE6">
                  <w:rPr>
                    <w:rStyle w:val="PlaceholderText"/>
                    <w:szCs w:val="22"/>
                    <w:shd w:val="clear" w:color="auto" w:fill="D9D9D9" w:themeFill="background1" w:themeFillShade="D9"/>
                  </w:rPr>
                  <w:t xml:space="preserve">                                           </w:t>
                </w:r>
              </w:sdtContent>
            </w:sdt>
          </w:p>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lastRenderedPageBreak/>
              <w:t xml:space="preserve">Other Emergency Planning Situations </w:t>
            </w:r>
          </w:p>
          <w:p w14:paraId="74BE15BD" w14:textId="77777777" w:rsidR="00767D63" w:rsidRPr="00767D63"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p w14:paraId="15C27B73" w14:textId="6014DBAF" w:rsidR="002F5482" w:rsidRPr="00975FFA" w:rsidRDefault="00000000" w:rsidP="00767D63">
            <w:pPr>
              <w:spacing w:after="0"/>
              <w:rPr>
                <w:szCs w:val="22"/>
                <w:shd w:val="clear" w:color="auto" w:fill="F2F2F2" w:themeFill="background1" w:themeFillShade="F2"/>
              </w:rPr>
            </w:pPr>
            <w:sdt>
              <w:sdtPr>
                <w:rPr>
                  <w:szCs w:val="22"/>
                  <w:shd w:val="clear" w:color="auto" w:fill="D9D9D9" w:themeFill="background1" w:themeFillShade="D9"/>
                </w:rPr>
                <w:id w:val="-2096387182"/>
                <w:placeholder>
                  <w:docPart w:val="875EBD78C89A43069C37F5B791EF7B4C"/>
                </w:placeholder>
              </w:sdtPr>
              <w:sdtContent>
                <w:r w:rsidR="0064173E" w:rsidRPr="0064173E">
                  <w:t>Electricity and Power Outage: Monitor any storms/power outages using the Hydro One Storm Centre website at www.hydroone.com/stormcenter3/. If you experience any extended power outages at camp, please call 1-800-434-1235 to report. Drive to and From Camp: Check Ministry websites: http://www.mto.gov.on.ca/english/traveller/conditions/ and https://weather.gc.ca/forecast/canada/index_e.html?id=ON</w:t>
                </w:r>
              </w:sdtContent>
            </w:sdt>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1BABA1D" w:rsidR="00F955F2" w:rsidRPr="00F24256" w:rsidRDefault="00000000"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dtPr>
              <w:sdtContent>
                <w:r w:rsidR="00B76519" w:rsidRPr="00B76519">
                  <w:t xml:space="preserve">Follow Safe Guide Communication Plan Guidelines. Contact Provincial Emergency Contact at </w:t>
                </w:r>
                <w:sdt>
                  <w:sdtPr>
                    <w:id w:val="-209659021"/>
                    <w:placeholder>
                      <w:docPart w:val="0A01FB9E4E1D4EEF9A0FF55FAB0EAA17"/>
                    </w:placeholder>
                  </w:sdtPr>
                  <w:sdtContent>
                    <w:r w:rsidR="00B76519" w:rsidRPr="00B76519">
                      <w:t>416-926-2350</w:t>
                    </w:r>
                  </w:sdtContent>
                </w:sdt>
                <w:r w:rsidR="00B76519" w:rsidRPr="00B76519">
                  <w:t xml:space="preserve"> if it is an Emergency in accordance with the Safe Guide. In a crisis: • Do not talk to the media. • Do not use cell phones or send electronic messages to friends and family. Contact the Facility/Site resource should there be issues with the plumbing, heat, hydro, water or physical plant; including but not limited to inability to secure the camp (lock the site, broken doors/windows), access the camp, trees are down posing immediate danger, or animal intruder. Cell reception is good at this camp</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532F1BDA"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howingPlcHdr/>
              </w:sdtPr>
              <w:sdtContent>
                <w:r w:rsidR="000135CA"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06760C03"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502627713"/>
                <w:placeholder>
                  <w:docPart w:val="58ADCDA404994594B1F2B424B403CBD6"/>
                </w:placeholder>
              </w:sdtPr>
              <w:sdtContent>
                <w:r w:rsidR="00C93051" w:rsidRPr="00C93051">
                  <w:t>Local Station: 519-442-4500</w:t>
                </w:r>
              </w:sdtContent>
            </w:sdt>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6A0F2E61"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1627230182"/>
                <w:placeholder>
                  <w:docPart w:val="50578AC2907443E1ADE64E5996D29C97"/>
                </w:placeholder>
              </w:sdtPr>
              <w:sdtContent>
                <w:r w:rsidR="002737FC" w:rsidRPr="002737FC">
                  <w:t>Local Station: 519-442-2241</w:t>
                </w:r>
              </w:sdtContent>
            </w:sdt>
            <w:r w:rsidRPr="00F24256">
              <w:rPr>
                <w:rFonts w:cs="Arial"/>
                <w:szCs w:val="22"/>
              </w:rPr>
              <w:t xml:space="preserve"> </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2B16F88F"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Content>
                <w:r w:rsidR="00CD5B0E" w:rsidRPr="00CD5B0E">
                  <w:t>416-926-2350</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49815FE7"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Content>
                <w:r w:rsidR="00CD5B0E" w:rsidRPr="00CD5B0E">
                  <w:t>LPESC Chair – Janice Cox 519-442-7515</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09F1265"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Content>
                <w:r w:rsidR="00CD5B0E" w:rsidRPr="00CD5B0E">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74C28E42"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howingPlcHdr/>
              </w:sdt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3CA094A6"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Content>
                <w:r w:rsidR="00B61A07" w:rsidRPr="00B61A07">
                  <w:t>Main Line at Facility 519-442-4814</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howingPlcHdr/>
              </w:sdt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78237421"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Content>
                <w:r w:rsidR="00DE0EBC" w:rsidRPr="00DE0EBC">
                  <w:t>Urgent Care at Willet 519-753-4937 - 238 Grand River St N, Paris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howingPlcHdr/>
              </w:sdt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22D82EEE" w:rsidR="006872F6" w:rsidRPr="00F24256" w:rsidRDefault="00000000"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Content>
                <w:r w:rsidR="00DE0EBC" w:rsidRPr="00DE0EBC">
                  <w:t>Brantford General</w:t>
                </w:r>
                <w:r w:rsidR="00DE0EBC">
                  <w:rPr>
                    <w:color w:val="000000"/>
                    <w:sz w:val="27"/>
                    <w:szCs w:val="27"/>
                  </w:rPr>
                  <w:t xml:space="preserve"> </w:t>
                </w:r>
                <w:r w:rsidR="00DE0EBC" w:rsidRPr="00DE0EBC">
                  <w:t>519-752-7871. 200 Terrace Hill St, Brantfor</w:t>
                </w:r>
                <w:r w:rsidR="00DE0EBC">
                  <w:t>d</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Content>
                <w:r w:rsidR="00181505">
                  <w:t xml:space="preserve">// </w:t>
                </w:r>
                <w:r w:rsidR="00C9330F" w:rsidRPr="00C9330F">
                  <w:t>Northville Pharmacy 519-442-4283, 300 Grand River St. N, Pari</w:t>
                </w:r>
                <w:r w:rsidR="00181505">
                  <w:t>s</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3940EB" w:rsidRDefault="00C2478A" w:rsidP="0099127C">
            <w:pPr>
              <w:pStyle w:val="NoSpacing"/>
              <w:rPr>
                <w:szCs w:val="22"/>
              </w:rPr>
            </w:pPr>
            <w:r w:rsidRPr="003940EB">
              <w:rPr>
                <w:szCs w:val="22"/>
              </w:rPr>
              <w:t>Location…</w:t>
            </w:r>
          </w:p>
        </w:tc>
        <w:tc>
          <w:tcPr>
            <w:tcW w:w="4243" w:type="pct"/>
            <w:gridSpan w:val="2"/>
          </w:tcPr>
          <w:p w14:paraId="67274B0A" w14:textId="77777777" w:rsidR="00C2478A" w:rsidRPr="003940EB" w:rsidRDefault="00C2478A" w:rsidP="0099127C">
            <w:pPr>
              <w:pStyle w:val="NoSpacing"/>
              <w:rPr>
                <w:szCs w:val="22"/>
              </w:rPr>
            </w:pPr>
            <w:r w:rsidRPr="003940EB">
              <w:rPr>
                <w:szCs w:val="22"/>
              </w:rPr>
              <w:t>Our 911 civic address/emergency locator #: (or nearest civic address) is:</w:t>
            </w:r>
          </w:p>
          <w:p w14:paraId="06F1FE0E" w14:textId="13D1429E" w:rsidR="00C2478A" w:rsidRPr="003940EB" w:rsidRDefault="00000000" w:rsidP="0099127C">
            <w:pPr>
              <w:pStyle w:val="NoSpacing"/>
              <w:rPr>
                <w:szCs w:val="22"/>
              </w:rPr>
            </w:pPr>
            <w:sdt>
              <w:sdtPr>
                <w:rPr>
                  <w:szCs w:val="22"/>
                  <w:shd w:val="clear" w:color="auto" w:fill="F2F2F2" w:themeFill="background1" w:themeFillShade="F2"/>
                </w:rPr>
                <w:id w:val="2012489248"/>
                <w:placeholder>
                  <w:docPart w:val="5E74CE9CC6AE4EF29E221DA3030FFF06"/>
                </w:placeholder>
              </w:sdtPr>
              <w:sdtContent>
                <w:r w:rsidR="007A2B2D" w:rsidRPr="007A2B2D">
                  <w:t>243 Grand River North, Paris, ON, N3L 2N9</w:t>
                </w:r>
              </w:sdtContent>
            </w:sdt>
          </w:p>
        </w:tc>
      </w:tr>
      <w:tr w:rsidR="00C2478A" w:rsidRPr="003940EB" w14:paraId="00A5F343" w14:textId="77777777" w:rsidTr="00C362A5">
        <w:trPr>
          <w:trHeight w:val="720"/>
        </w:trPr>
        <w:tc>
          <w:tcPr>
            <w:tcW w:w="757" w:type="pct"/>
            <w:vMerge/>
            <w:shd w:val="clear" w:color="auto" w:fill="C0C0C0"/>
          </w:tcPr>
          <w:p w14:paraId="3EA4A341" w14:textId="77777777" w:rsidR="00C2478A" w:rsidRPr="003940EB" w:rsidRDefault="00C2478A" w:rsidP="0099127C">
            <w:pPr>
              <w:pStyle w:val="NoSpacing"/>
              <w:rPr>
                <w:szCs w:val="22"/>
              </w:rPr>
            </w:pPr>
          </w:p>
        </w:tc>
        <w:tc>
          <w:tcPr>
            <w:tcW w:w="4243" w:type="pct"/>
            <w:gridSpan w:val="2"/>
          </w:tcPr>
          <w:p w14:paraId="4D17CE3A" w14:textId="77777777" w:rsidR="00C2478A" w:rsidRPr="003940EB" w:rsidRDefault="00C2478A" w:rsidP="0099127C">
            <w:pPr>
              <w:pStyle w:val="NoSpacing"/>
              <w:rPr>
                <w:szCs w:val="22"/>
              </w:rPr>
            </w:pPr>
            <w:r w:rsidRPr="003940EB">
              <w:rPr>
                <w:szCs w:val="22"/>
              </w:rPr>
              <w:t>The location of the group is (nearest landmark):</w:t>
            </w:r>
          </w:p>
          <w:p w14:paraId="72AA0C47" w14:textId="18CF4465" w:rsidR="00C2478A" w:rsidRPr="003940EB" w:rsidRDefault="00000000" w:rsidP="00F24256">
            <w:pPr>
              <w:pStyle w:val="NoSpacing"/>
              <w:rPr>
                <w:szCs w:val="22"/>
              </w:rPr>
            </w:pPr>
            <w:sdt>
              <w:sdtPr>
                <w:rPr>
                  <w:szCs w:val="22"/>
                  <w:shd w:val="clear" w:color="auto" w:fill="F2F2F2" w:themeFill="background1" w:themeFillShade="F2"/>
                </w:rPr>
                <w:id w:val="616337557"/>
                <w:placeholder>
                  <w:docPart w:val="C6EB5B9B706E48CE9B9D239A19391EFD"/>
                </w:placeholder>
                <w:showingPlcHdr/>
              </w:sdtPr>
              <w:sdtContent>
                <w:r w:rsidR="00767D63" w:rsidRPr="003940EB">
                  <w:rPr>
                    <w:rStyle w:val="PlaceholderText"/>
                    <w:szCs w:val="22"/>
                    <w:shd w:val="clear" w:color="auto" w:fill="F2F2F2" w:themeFill="background1" w:themeFillShade="F2"/>
                  </w:rPr>
                  <w:t xml:space="preserve">                        </w:t>
                </w:r>
              </w:sdtContent>
            </w:sdt>
          </w:p>
        </w:tc>
      </w:tr>
      <w:tr w:rsidR="00C2478A" w:rsidRPr="003940EB" w14:paraId="666F5483" w14:textId="77777777" w:rsidTr="00C362A5">
        <w:trPr>
          <w:trHeight w:val="720"/>
        </w:trPr>
        <w:tc>
          <w:tcPr>
            <w:tcW w:w="757" w:type="pct"/>
            <w:vMerge/>
            <w:shd w:val="clear" w:color="auto" w:fill="C0C0C0"/>
          </w:tcPr>
          <w:p w14:paraId="7972015E" w14:textId="77777777" w:rsidR="00C2478A" w:rsidRPr="003940EB" w:rsidRDefault="00C2478A" w:rsidP="0099127C">
            <w:pPr>
              <w:pStyle w:val="NoSpacing"/>
              <w:rPr>
                <w:szCs w:val="22"/>
              </w:rPr>
            </w:pPr>
          </w:p>
        </w:tc>
        <w:tc>
          <w:tcPr>
            <w:tcW w:w="4243" w:type="pct"/>
            <w:gridSpan w:val="2"/>
          </w:tcPr>
          <w:p w14:paraId="25AB5D8D" w14:textId="77777777" w:rsidR="00C2478A" w:rsidRPr="003940EB" w:rsidRDefault="00C2478A" w:rsidP="0099127C">
            <w:pPr>
              <w:pStyle w:val="NoSpacing"/>
              <w:rPr>
                <w:szCs w:val="22"/>
              </w:rPr>
            </w:pPr>
            <w:r w:rsidRPr="003940EB">
              <w:rPr>
                <w:szCs w:val="22"/>
              </w:rPr>
              <w:t>Lat/Long or UTM coordinates: (as applicable for wilderness situation)</w:t>
            </w:r>
          </w:p>
          <w:p w14:paraId="7771DE70" w14:textId="6A00B639" w:rsidR="00C2478A" w:rsidRPr="003940EB" w:rsidRDefault="00000000" w:rsidP="00F24256">
            <w:pPr>
              <w:pStyle w:val="NoSpacing"/>
              <w:rPr>
                <w:szCs w:val="22"/>
              </w:rPr>
            </w:pPr>
            <w:sdt>
              <w:sdtPr>
                <w:rPr>
                  <w:szCs w:val="22"/>
                  <w:shd w:val="clear" w:color="auto" w:fill="F2F2F2" w:themeFill="background1" w:themeFillShade="F2"/>
                </w:rPr>
                <w:id w:val="-1145119206"/>
                <w:placeholder>
                  <w:docPart w:val="0EFCC4EAD69A4BCDAFBAE34718116CD3"/>
                </w:placeholder>
              </w:sdtPr>
              <w:sdtContent>
                <w:r w:rsidR="007A2B2D" w:rsidRPr="007A2B2D">
                  <w:t>43.210677/-80.380956</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C93457">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AFC7" w14:textId="77777777" w:rsidR="00C93457" w:rsidRDefault="00C93457" w:rsidP="004A02F1">
      <w:r>
        <w:separator/>
      </w:r>
    </w:p>
  </w:endnote>
  <w:endnote w:type="continuationSeparator" w:id="0">
    <w:p w14:paraId="6EA5E4EE" w14:textId="77777777" w:rsidR="00C93457" w:rsidRDefault="00C93457" w:rsidP="004A02F1">
      <w:r>
        <w:continuationSeparator/>
      </w:r>
    </w:p>
  </w:endnote>
  <w:endnote w:type="continuationNotice" w:id="1">
    <w:p w14:paraId="28D82633" w14:textId="77777777" w:rsidR="00C93457" w:rsidRDefault="00C934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8715" w14:textId="77777777" w:rsidR="00C93457" w:rsidRDefault="00C93457" w:rsidP="00C00F9A">
      <w:r>
        <w:separator/>
      </w:r>
    </w:p>
  </w:footnote>
  <w:footnote w:type="continuationSeparator" w:id="0">
    <w:p w14:paraId="4CE09DD3" w14:textId="77777777" w:rsidR="00C93457" w:rsidRDefault="00C93457" w:rsidP="004A02F1">
      <w:r>
        <w:continuationSeparator/>
      </w:r>
    </w:p>
  </w:footnote>
  <w:footnote w:type="continuationNotice" w:id="1">
    <w:p w14:paraId="656766F2" w14:textId="77777777" w:rsidR="00C93457" w:rsidRDefault="00C934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646272">
    <w:abstractNumId w:val="13"/>
  </w:num>
  <w:num w:numId="2" w16cid:durableId="1504321543">
    <w:abstractNumId w:val="34"/>
  </w:num>
  <w:num w:numId="3" w16cid:durableId="419300839">
    <w:abstractNumId w:val="45"/>
  </w:num>
  <w:num w:numId="4" w16cid:durableId="1000741796">
    <w:abstractNumId w:val="12"/>
  </w:num>
  <w:num w:numId="5" w16cid:durableId="1973511646">
    <w:abstractNumId w:val="18"/>
  </w:num>
  <w:num w:numId="6" w16cid:durableId="1386681223">
    <w:abstractNumId w:val="43"/>
  </w:num>
  <w:num w:numId="7" w16cid:durableId="1655333017">
    <w:abstractNumId w:val="9"/>
  </w:num>
  <w:num w:numId="8" w16cid:durableId="950015130">
    <w:abstractNumId w:val="0"/>
  </w:num>
  <w:num w:numId="9" w16cid:durableId="1513760399">
    <w:abstractNumId w:val="19"/>
  </w:num>
  <w:num w:numId="10" w16cid:durableId="983005067">
    <w:abstractNumId w:val="40"/>
  </w:num>
  <w:num w:numId="11" w16cid:durableId="6638245">
    <w:abstractNumId w:val="21"/>
  </w:num>
  <w:num w:numId="12" w16cid:durableId="2043048513">
    <w:abstractNumId w:val="8"/>
  </w:num>
  <w:num w:numId="13" w16cid:durableId="273631365">
    <w:abstractNumId w:val="35"/>
  </w:num>
  <w:num w:numId="14" w16cid:durableId="522785169">
    <w:abstractNumId w:val="24"/>
  </w:num>
  <w:num w:numId="15" w16cid:durableId="512259006">
    <w:abstractNumId w:val="1"/>
  </w:num>
  <w:num w:numId="16" w16cid:durableId="843713364">
    <w:abstractNumId w:val="31"/>
  </w:num>
  <w:num w:numId="17" w16cid:durableId="53310177">
    <w:abstractNumId w:val="26"/>
  </w:num>
  <w:num w:numId="18" w16cid:durableId="1246109834">
    <w:abstractNumId w:val="10"/>
  </w:num>
  <w:num w:numId="19" w16cid:durableId="26955935">
    <w:abstractNumId w:val="11"/>
  </w:num>
  <w:num w:numId="20" w16cid:durableId="987902618">
    <w:abstractNumId w:val="37"/>
  </w:num>
  <w:num w:numId="21" w16cid:durableId="995842635">
    <w:abstractNumId w:val="36"/>
  </w:num>
  <w:num w:numId="22" w16cid:durableId="1988127289">
    <w:abstractNumId w:val="33"/>
  </w:num>
  <w:num w:numId="23" w16cid:durableId="678122183">
    <w:abstractNumId w:val="27"/>
  </w:num>
  <w:num w:numId="24" w16cid:durableId="367142388">
    <w:abstractNumId w:val="20"/>
  </w:num>
  <w:num w:numId="25" w16cid:durableId="1447501130">
    <w:abstractNumId w:val="39"/>
  </w:num>
  <w:num w:numId="26" w16cid:durableId="568614167">
    <w:abstractNumId w:val="16"/>
  </w:num>
  <w:num w:numId="27" w16cid:durableId="1368524233">
    <w:abstractNumId w:val="38"/>
  </w:num>
  <w:num w:numId="28" w16cid:durableId="2047362671">
    <w:abstractNumId w:val="2"/>
  </w:num>
  <w:num w:numId="29" w16cid:durableId="598829599">
    <w:abstractNumId w:val="25"/>
  </w:num>
  <w:num w:numId="30" w16cid:durableId="145050719">
    <w:abstractNumId w:val="22"/>
  </w:num>
  <w:num w:numId="31" w16cid:durableId="1518614785">
    <w:abstractNumId w:val="29"/>
  </w:num>
  <w:num w:numId="32" w16cid:durableId="1723290511">
    <w:abstractNumId w:val="5"/>
  </w:num>
  <w:num w:numId="33" w16cid:durableId="1972780891">
    <w:abstractNumId w:val="17"/>
  </w:num>
  <w:num w:numId="34" w16cid:durableId="659191481">
    <w:abstractNumId w:val="28"/>
  </w:num>
  <w:num w:numId="35" w16cid:durableId="1669164232">
    <w:abstractNumId w:val="42"/>
  </w:num>
  <w:num w:numId="36" w16cid:durableId="1061056426">
    <w:abstractNumId w:val="30"/>
  </w:num>
  <w:num w:numId="37" w16cid:durableId="356468969">
    <w:abstractNumId w:val="14"/>
  </w:num>
  <w:num w:numId="38" w16cid:durableId="2139227580">
    <w:abstractNumId w:val="32"/>
  </w:num>
  <w:num w:numId="39" w16cid:durableId="1702826263">
    <w:abstractNumId w:val="7"/>
  </w:num>
  <w:num w:numId="40" w16cid:durableId="614407530">
    <w:abstractNumId w:val="4"/>
  </w:num>
  <w:num w:numId="41" w16cid:durableId="37248237">
    <w:abstractNumId w:val="23"/>
  </w:num>
  <w:num w:numId="42" w16cid:durableId="599802549">
    <w:abstractNumId w:val="6"/>
  </w:num>
  <w:num w:numId="43" w16cid:durableId="2107461169">
    <w:abstractNumId w:val="15"/>
  </w:num>
  <w:num w:numId="44" w16cid:durableId="762645585">
    <w:abstractNumId w:val="41"/>
  </w:num>
  <w:num w:numId="45" w16cid:durableId="700321652">
    <w:abstractNumId w:val="44"/>
  </w:num>
  <w:num w:numId="46" w16cid:durableId="853805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0ahlvqhyrNdr73xEmaiqNHZ7dWHW7AR6fVMU5sR4N9Q7FczVlTH6XgTGz0oI0e3bnbxD8gOrbINEOZz+R3ykw==" w:salt="3jYrerht12u5tfajD9Mi2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14059"/>
    <w:rsid w:val="00121864"/>
    <w:rsid w:val="00127C3B"/>
    <w:rsid w:val="00133BCA"/>
    <w:rsid w:val="0014008D"/>
    <w:rsid w:val="001435F6"/>
    <w:rsid w:val="00144134"/>
    <w:rsid w:val="0015192B"/>
    <w:rsid w:val="001536B5"/>
    <w:rsid w:val="00156D5F"/>
    <w:rsid w:val="00164D02"/>
    <w:rsid w:val="00166495"/>
    <w:rsid w:val="00173C19"/>
    <w:rsid w:val="00174FD0"/>
    <w:rsid w:val="001760F4"/>
    <w:rsid w:val="0018020E"/>
    <w:rsid w:val="00181505"/>
    <w:rsid w:val="00186564"/>
    <w:rsid w:val="00186774"/>
    <w:rsid w:val="00186E4B"/>
    <w:rsid w:val="00197943"/>
    <w:rsid w:val="001A08A4"/>
    <w:rsid w:val="001A1A66"/>
    <w:rsid w:val="001A2FC1"/>
    <w:rsid w:val="001B077C"/>
    <w:rsid w:val="001C24F8"/>
    <w:rsid w:val="001C7C2D"/>
    <w:rsid w:val="001C7E46"/>
    <w:rsid w:val="001D3E70"/>
    <w:rsid w:val="001E714C"/>
    <w:rsid w:val="001F5990"/>
    <w:rsid w:val="00204DFD"/>
    <w:rsid w:val="00206710"/>
    <w:rsid w:val="002077A3"/>
    <w:rsid w:val="00215900"/>
    <w:rsid w:val="0022362C"/>
    <w:rsid w:val="00223F46"/>
    <w:rsid w:val="0022534E"/>
    <w:rsid w:val="0024361B"/>
    <w:rsid w:val="0025712B"/>
    <w:rsid w:val="00264552"/>
    <w:rsid w:val="00271337"/>
    <w:rsid w:val="002737FC"/>
    <w:rsid w:val="002928B0"/>
    <w:rsid w:val="002A263D"/>
    <w:rsid w:val="002A3362"/>
    <w:rsid w:val="002B583B"/>
    <w:rsid w:val="002B629F"/>
    <w:rsid w:val="002C2AA8"/>
    <w:rsid w:val="002C460B"/>
    <w:rsid w:val="002D0451"/>
    <w:rsid w:val="002D2273"/>
    <w:rsid w:val="002D60AD"/>
    <w:rsid w:val="002E1AB9"/>
    <w:rsid w:val="002E5776"/>
    <w:rsid w:val="002F459F"/>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5E0A"/>
    <w:rsid w:val="003C65AD"/>
    <w:rsid w:val="003D22EA"/>
    <w:rsid w:val="00410868"/>
    <w:rsid w:val="004240EE"/>
    <w:rsid w:val="004310BB"/>
    <w:rsid w:val="00433B0C"/>
    <w:rsid w:val="0044729B"/>
    <w:rsid w:val="00475BB5"/>
    <w:rsid w:val="00491E1E"/>
    <w:rsid w:val="004A02F1"/>
    <w:rsid w:val="004B5C0D"/>
    <w:rsid w:val="004B73A1"/>
    <w:rsid w:val="004B7D68"/>
    <w:rsid w:val="004C3683"/>
    <w:rsid w:val="004D2AE7"/>
    <w:rsid w:val="004D4A09"/>
    <w:rsid w:val="004D7B17"/>
    <w:rsid w:val="004E2D92"/>
    <w:rsid w:val="004F16A8"/>
    <w:rsid w:val="004F26D2"/>
    <w:rsid w:val="004F7BBF"/>
    <w:rsid w:val="00502F22"/>
    <w:rsid w:val="00504BD8"/>
    <w:rsid w:val="00512308"/>
    <w:rsid w:val="00524E3B"/>
    <w:rsid w:val="005352FF"/>
    <w:rsid w:val="00537C88"/>
    <w:rsid w:val="00541383"/>
    <w:rsid w:val="00543A56"/>
    <w:rsid w:val="005473C8"/>
    <w:rsid w:val="00566F37"/>
    <w:rsid w:val="0058585D"/>
    <w:rsid w:val="005860B1"/>
    <w:rsid w:val="00586E95"/>
    <w:rsid w:val="005935D4"/>
    <w:rsid w:val="00593F00"/>
    <w:rsid w:val="005A0834"/>
    <w:rsid w:val="005C59FE"/>
    <w:rsid w:val="005C6A56"/>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4173E"/>
    <w:rsid w:val="00652518"/>
    <w:rsid w:val="0066792A"/>
    <w:rsid w:val="006801C3"/>
    <w:rsid w:val="006872F6"/>
    <w:rsid w:val="0069208A"/>
    <w:rsid w:val="006A616E"/>
    <w:rsid w:val="006C3216"/>
    <w:rsid w:val="006D335D"/>
    <w:rsid w:val="006D6839"/>
    <w:rsid w:val="006F30CF"/>
    <w:rsid w:val="006F3190"/>
    <w:rsid w:val="00716733"/>
    <w:rsid w:val="007360FE"/>
    <w:rsid w:val="00743B3C"/>
    <w:rsid w:val="00744D36"/>
    <w:rsid w:val="00746BD9"/>
    <w:rsid w:val="00750D7C"/>
    <w:rsid w:val="007636BA"/>
    <w:rsid w:val="00764EB7"/>
    <w:rsid w:val="00767D63"/>
    <w:rsid w:val="00780F7E"/>
    <w:rsid w:val="00783653"/>
    <w:rsid w:val="00793E95"/>
    <w:rsid w:val="007A03D7"/>
    <w:rsid w:val="007A06AA"/>
    <w:rsid w:val="007A2B2D"/>
    <w:rsid w:val="007A38A6"/>
    <w:rsid w:val="007A6200"/>
    <w:rsid w:val="007A712C"/>
    <w:rsid w:val="007B2F62"/>
    <w:rsid w:val="007B7C25"/>
    <w:rsid w:val="007C10E0"/>
    <w:rsid w:val="007D1D3A"/>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B2B62"/>
    <w:rsid w:val="008C1E4E"/>
    <w:rsid w:val="008C7FF1"/>
    <w:rsid w:val="008D1601"/>
    <w:rsid w:val="008D5E52"/>
    <w:rsid w:val="008D73C1"/>
    <w:rsid w:val="008E2E04"/>
    <w:rsid w:val="008E4740"/>
    <w:rsid w:val="009043EF"/>
    <w:rsid w:val="00905AC8"/>
    <w:rsid w:val="00915610"/>
    <w:rsid w:val="00931263"/>
    <w:rsid w:val="00934CC8"/>
    <w:rsid w:val="00936594"/>
    <w:rsid w:val="00936F66"/>
    <w:rsid w:val="0094169A"/>
    <w:rsid w:val="00952A10"/>
    <w:rsid w:val="00954762"/>
    <w:rsid w:val="009564A0"/>
    <w:rsid w:val="00956C3F"/>
    <w:rsid w:val="00960A69"/>
    <w:rsid w:val="00963FAB"/>
    <w:rsid w:val="00975FFA"/>
    <w:rsid w:val="00976FDD"/>
    <w:rsid w:val="00984EB5"/>
    <w:rsid w:val="00987B84"/>
    <w:rsid w:val="0099127C"/>
    <w:rsid w:val="009934F0"/>
    <w:rsid w:val="009937FF"/>
    <w:rsid w:val="00995C13"/>
    <w:rsid w:val="009A05A4"/>
    <w:rsid w:val="009A161B"/>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908B7"/>
    <w:rsid w:val="00AA06F4"/>
    <w:rsid w:val="00AA2746"/>
    <w:rsid w:val="00AA2D83"/>
    <w:rsid w:val="00AA5A83"/>
    <w:rsid w:val="00AA7764"/>
    <w:rsid w:val="00AB0BCA"/>
    <w:rsid w:val="00AB32C8"/>
    <w:rsid w:val="00AB4070"/>
    <w:rsid w:val="00AB7235"/>
    <w:rsid w:val="00AC2ED9"/>
    <w:rsid w:val="00AD5C1E"/>
    <w:rsid w:val="00AE423D"/>
    <w:rsid w:val="00AE5BB9"/>
    <w:rsid w:val="00AF0100"/>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35AD"/>
    <w:rsid w:val="00B55CE6"/>
    <w:rsid w:val="00B61A07"/>
    <w:rsid w:val="00B63444"/>
    <w:rsid w:val="00B63D63"/>
    <w:rsid w:val="00B67B78"/>
    <w:rsid w:val="00B70F2A"/>
    <w:rsid w:val="00B73601"/>
    <w:rsid w:val="00B73A43"/>
    <w:rsid w:val="00B76519"/>
    <w:rsid w:val="00B81FD2"/>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06B2"/>
    <w:rsid w:val="00C41E0C"/>
    <w:rsid w:val="00C44642"/>
    <w:rsid w:val="00C504DA"/>
    <w:rsid w:val="00C65CD7"/>
    <w:rsid w:val="00C709D2"/>
    <w:rsid w:val="00C86B68"/>
    <w:rsid w:val="00C93051"/>
    <w:rsid w:val="00C9330F"/>
    <w:rsid w:val="00C93457"/>
    <w:rsid w:val="00CA2E2D"/>
    <w:rsid w:val="00CB03E5"/>
    <w:rsid w:val="00CB2C6D"/>
    <w:rsid w:val="00CB457C"/>
    <w:rsid w:val="00CB6781"/>
    <w:rsid w:val="00CC220F"/>
    <w:rsid w:val="00CD4750"/>
    <w:rsid w:val="00CD525D"/>
    <w:rsid w:val="00CD5B0E"/>
    <w:rsid w:val="00CF0364"/>
    <w:rsid w:val="00CF4FCC"/>
    <w:rsid w:val="00CF6570"/>
    <w:rsid w:val="00CF6C0D"/>
    <w:rsid w:val="00CF7612"/>
    <w:rsid w:val="00D009F7"/>
    <w:rsid w:val="00D127FF"/>
    <w:rsid w:val="00D151F2"/>
    <w:rsid w:val="00D3056C"/>
    <w:rsid w:val="00D33969"/>
    <w:rsid w:val="00D46822"/>
    <w:rsid w:val="00D507BC"/>
    <w:rsid w:val="00D6413A"/>
    <w:rsid w:val="00D64ED5"/>
    <w:rsid w:val="00D65025"/>
    <w:rsid w:val="00D71EFC"/>
    <w:rsid w:val="00D74E62"/>
    <w:rsid w:val="00D76995"/>
    <w:rsid w:val="00D80410"/>
    <w:rsid w:val="00D865EA"/>
    <w:rsid w:val="00D933C7"/>
    <w:rsid w:val="00D94ED5"/>
    <w:rsid w:val="00D96EA9"/>
    <w:rsid w:val="00DA7D42"/>
    <w:rsid w:val="00DB4EF6"/>
    <w:rsid w:val="00DB7E6D"/>
    <w:rsid w:val="00DC63F1"/>
    <w:rsid w:val="00DE03D1"/>
    <w:rsid w:val="00DE095A"/>
    <w:rsid w:val="00DE0EBC"/>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A2A19"/>
    <w:rsid w:val="00EA2FB3"/>
    <w:rsid w:val="00EA3C93"/>
    <w:rsid w:val="00EA435D"/>
    <w:rsid w:val="00EA48DC"/>
    <w:rsid w:val="00EA7036"/>
    <w:rsid w:val="00EB0B17"/>
    <w:rsid w:val="00EB29FC"/>
    <w:rsid w:val="00EC52F5"/>
    <w:rsid w:val="00ED139E"/>
    <w:rsid w:val="00ED3236"/>
    <w:rsid w:val="00ED354A"/>
    <w:rsid w:val="00EE268E"/>
    <w:rsid w:val="00EF1861"/>
    <w:rsid w:val="00EF27A3"/>
    <w:rsid w:val="00F0189F"/>
    <w:rsid w:val="00F029AE"/>
    <w:rsid w:val="00F06ED4"/>
    <w:rsid w:val="00F16779"/>
    <w:rsid w:val="00F1688B"/>
    <w:rsid w:val="00F228CC"/>
    <w:rsid w:val="00F24256"/>
    <w:rsid w:val="00F319DE"/>
    <w:rsid w:val="00F32FC5"/>
    <w:rsid w:val="00F37664"/>
    <w:rsid w:val="00F43809"/>
    <w:rsid w:val="00F43DC8"/>
    <w:rsid w:val="00F5160A"/>
    <w:rsid w:val="00F75A46"/>
    <w:rsid w:val="00F75EA6"/>
    <w:rsid w:val="00F832EC"/>
    <w:rsid w:val="00F955F2"/>
    <w:rsid w:val="00FA0E1C"/>
    <w:rsid w:val="00FB127B"/>
    <w:rsid w:val="00FB254C"/>
    <w:rsid w:val="00FB3011"/>
    <w:rsid w:val="00FC0C3D"/>
    <w:rsid w:val="00FC29AC"/>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963">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0509">
      <w:bodyDiv w:val="1"/>
      <w:marLeft w:val="0"/>
      <w:marRight w:val="0"/>
      <w:marTop w:val="0"/>
      <w:marBottom w:val="0"/>
      <w:divBdr>
        <w:top w:val="none" w:sz="0" w:space="0" w:color="auto"/>
        <w:left w:val="none" w:sz="0" w:space="0" w:color="auto"/>
        <w:bottom w:val="none" w:sz="0" w:space="0" w:color="auto"/>
        <w:right w:val="none" w:sz="0" w:space="0" w:color="auto"/>
      </w:divBdr>
    </w:div>
    <w:div w:id="19612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8ADCDA404994594B1F2B424B403CBD6"/>
        <w:category>
          <w:name w:val="General"/>
          <w:gallery w:val="placeholder"/>
        </w:category>
        <w:types>
          <w:type w:val="bbPlcHdr"/>
        </w:types>
        <w:behaviors>
          <w:behavior w:val="content"/>
        </w:behaviors>
        <w:guid w:val="{26E3D8A1-8824-4946-9749-DF7AAEC22080}"/>
      </w:docPartPr>
      <w:docPartBody>
        <w:p w:rsidR="006C5AA3" w:rsidRDefault="00813EBB" w:rsidP="00813EBB">
          <w:pPr>
            <w:pStyle w:val="58ADCDA404994594B1F2B424B403CBD6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50578AC2907443E1ADE64E5996D29C97"/>
        <w:category>
          <w:name w:val="General"/>
          <w:gallery w:val="placeholder"/>
        </w:category>
        <w:types>
          <w:type w:val="bbPlcHdr"/>
        </w:types>
        <w:behaviors>
          <w:behavior w:val="content"/>
        </w:behaviors>
        <w:guid w:val="{EC3C23DE-CA7F-4036-A97A-C58E7090F99F}"/>
      </w:docPartPr>
      <w:docPartBody>
        <w:p w:rsidR="006C5AA3" w:rsidRDefault="00813EBB" w:rsidP="00813EBB">
          <w:pPr>
            <w:pStyle w:val="50578AC2907443E1ADE64E5996D29C97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875EBD78C89A43069C37F5B791EF7B4C"/>
        <w:category>
          <w:name w:val="General"/>
          <w:gallery w:val="placeholder"/>
        </w:category>
        <w:types>
          <w:type w:val="bbPlcHdr"/>
        </w:types>
        <w:behaviors>
          <w:behavior w:val="content"/>
        </w:behaviors>
        <w:guid w:val="{FCC43BE7-6356-47FB-96A4-10799FE29F26}"/>
      </w:docPartPr>
      <w:docPartBody>
        <w:p w:rsidR="00150B7C" w:rsidRDefault="006C5AA3" w:rsidP="006C5AA3">
          <w:pPr>
            <w:pStyle w:val="875EBD78C89A43069C37F5B791EF7B4C"/>
          </w:pPr>
          <w:r w:rsidRPr="00767D63">
            <w:rPr>
              <w:rStyle w:val="PlaceholderText"/>
              <w:shd w:val="clear" w:color="auto" w:fill="F2F2F2" w:themeFill="background1" w:themeFillShade="F2"/>
            </w:rPr>
            <w:t xml:space="preserve">                                           </w:t>
          </w:r>
        </w:p>
      </w:docPartBody>
    </w:docPart>
    <w:docPart>
      <w:docPartPr>
        <w:name w:val="0A01FB9E4E1D4EEF9A0FF55FAB0EAA17"/>
        <w:category>
          <w:name w:val="General"/>
          <w:gallery w:val="placeholder"/>
        </w:category>
        <w:types>
          <w:type w:val="bbPlcHdr"/>
        </w:types>
        <w:behaviors>
          <w:behavior w:val="content"/>
        </w:behaviors>
        <w:guid w:val="{97B092BE-70AC-4006-B3CC-3AB5E872035E}"/>
      </w:docPartPr>
      <w:docPartBody>
        <w:p w:rsidR="00000000" w:rsidRDefault="00ED37E2" w:rsidP="00ED37E2">
          <w:pPr>
            <w:pStyle w:val="0A01FB9E4E1D4EEF9A0FF55FAB0EAA17"/>
          </w:pPr>
          <w:r w:rsidRPr="00F24256">
            <w:rPr>
              <w:rStyle w:val="PlaceholderText"/>
              <w:rFonts w:cs="Arial"/>
              <w:szCs w:val="22"/>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540A0A"/>
    <w:rsid w:val="005F11B4"/>
    <w:rsid w:val="006C5AA3"/>
    <w:rsid w:val="00813EBB"/>
    <w:rsid w:val="00ED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7E2"/>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0A01FB9E4E1D4EEF9A0FF55FAB0EAA17">
    <w:name w:val="0A01FB9E4E1D4EEF9A0FF55FAB0EAA17"/>
    <w:rsid w:val="00ED37E2"/>
    <w:pPr>
      <w:spacing w:line="278" w:lineRule="auto"/>
    </w:pPr>
    <w:rPr>
      <w:kern w:val="2"/>
      <w:sz w:val="24"/>
      <w:szCs w:val="24"/>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SharedWithUsers xmlns="d90f6d8f-98f8-440f-a05c-cd6c4a6a2d30">
      <UserInfo>
        <DisplayName>Amanda Grassick</DisplayName>
        <AccountId>12</AccountId>
        <AccountType/>
      </UserInfo>
    </SharedWithUsers>
    <lcf76f155ced4ddcb4097134ff3c332f xmlns="391a49e7-9855-4998-9008-8e37f5cec74f">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8" ma:contentTypeDescription="Create a new document." ma:contentTypeScope="" ma:versionID="55135f7808aea7b8ceae4f16f91d3926">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faecaa0962a3d8c309bc595d5b4b209b"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5.xml><?xml version="1.0" encoding="utf-8"?>
<ds:datastoreItem xmlns:ds="http://schemas.openxmlformats.org/officeDocument/2006/customXml" ds:itemID="{C3C545E7-9018-4CCF-BF1B-B0C0850F4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14781</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Amanda Bacchus</cp:lastModifiedBy>
  <cp:revision>22</cp:revision>
  <cp:lastPrinted>2021-08-23T20:43:00Z</cp:lastPrinted>
  <dcterms:created xsi:type="dcterms:W3CDTF">2024-03-19T19:48:00Z</dcterms:created>
  <dcterms:modified xsi:type="dcterms:W3CDTF">2024-03-19T20:04:00Z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Status">
    <vt:lpwstr>18;#Ready for Upload|64429837-c8cd-4a76-96d0-360e9c464579</vt:lpwstr>
  </property>
  <property fmtid="{D5CDD505-2E9C-101B-9397-08002B2CF9AE}" pid="4" name="ContentTypeId">
    <vt:lpwstr>0x01010004D510BC65B073408F2AEB00DC1D778B</vt:lpwstr>
  </property>
  <property fmtid="{D5CDD505-2E9C-101B-9397-08002B2CF9AE}" pid="5" name="MediaServiceImageTags">
    <vt:lpwstr/>
  </property>
</Properties>
</file>